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基隆市成功國小111學年度教師晨會報告事項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日期</w:t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highlight w:val="white"/>
          <w:rtl w:val="0"/>
        </w:rPr>
        <w:t xml:space="preserve">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111年10月18日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教務主任</w:t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highlight w:val="white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505050"/>
          <w:sz w:val="24"/>
          <w:szCs w:val="24"/>
          <w:shd w:fill="f5f5f5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1.明天10/19週三教師進修校訂課程戶外教育參訪教師研習，研習序號為</w:t>
      </w:r>
      <w:r w:rsidDel="00000000" w:rsidR="00000000" w:rsidRPr="00000000">
        <w:rPr>
          <w:rFonts w:ascii="Arial Unicode MS" w:cs="Arial Unicode MS" w:eastAsia="Arial Unicode MS" w:hAnsi="Arial Unicode MS"/>
          <w:color w:val="505050"/>
          <w:sz w:val="24"/>
          <w:szCs w:val="24"/>
          <w:shd w:fill="f5f5f5" w:val="clear"/>
          <w:rtl w:val="0"/>
        </w:rPr>
        <w:t xml:space="preserve">3536352，請各位同仁上網報名參加，並於出發前聽候廣播前往會議室集合。</w:t>
      </w:r>
    </w:p>
    <w:p w:rsidR="00000000" w:rsidDel="00000000" w:rsidP="00000000" w:rsidRDefault="00000000" w:rsidRPr="00000000" w14:paraId="00000007">
      <w:pPr>
        <w:rPr>
          <w:color w:val="505050"/>
          <w:sz w:val="24"/>
          <w:szCs w:val="24"/>
          <w:shd w:fill="f5f5f5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505050"/>
          <w:sz w:val="24"/>
          <w:szCs w:val="24"/>
          <w:shd w:fill="f5f5f5" w:val="clear"/>
          <w:rtl w:val="0"/>
        </w:rPr>
        <w:t xml:space="preserve">2.第二次戶外教育參訪教師研習，研習序號為3536361，訂於11/16週三辦理，再請同仁上網報名參加。</w:t>
      </w:r>
    </w:p>
    <w:p w:rsidR="00000000" w:rsidDel="00000000" w:rsidP="00000000" w:rsidRDefault="00000000" w:rsidRPr="00000000" w14:paraId="00000008">
      <w:pPr>
        <w:rPr>
          <w:color w:val="505050"/>
          <w:sz w:val="24"/>
          <w:szCs w:val="24"/>
          <w:shd w:fill="f5f5f5" w:val="clear"/>
        </w:rPr>
      </w:pPr>
      <w:r w:rsidDel="00000000" w:rsidR="00000000" w:rsidRPr="00000000">
        <w:rPr>
          <w:color w:val="505050"/>
          <w:sz w:val="24"/>
          <w:szCs w:val="24"/>
          <w:shd w:fill="f5f5f5" w:val="clear"/>
          <w:rtl w:val="0"/>
        </w:rPr>
        <w:t xml:space="preserve">3.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教學組</w:t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highlight w:val="white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註冊組</w:t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highlight w:val="white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王月蘭慈善基金會2022「月蘭獎」獎學金、邱創煥文教基金會「111年績優清寒獎助學金」於10/26(三)截止申請，請盡速提出申請。</w:t>
        <w:br w:type="textWrapping"/>
        <w:t xml:space="preserve">詳細申請資格請見校網&gt;最新消息&gt;分類檢索"獎助學金"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11/3(四)下午杯墊編織活動，歡迎三~五年級班級報名。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特教組</w:t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highlight w:val="white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資訊組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rPr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週四（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10/20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）、五（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10/21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）兩天的早上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9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點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30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分到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點，會有中華電信的工程師入班（班級教室）施工安裝無線基地台（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AP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），每班施工時間約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分鐘以內，他們會儘量在教室角落施作避免影響上課，若有打擾敬祈見諒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720" w:hanging="360"/>
        <w:rPr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highlight w:val="white"/>
          <w:rtl w:val="0"/>
        </w:rPr>
        <w:t xml:space="preserve">11月10日（四）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資通安全維護計畫實施情形稽核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15:00-17:00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</w:rPr>
        <w:drawing>
          <wp:inline distB="114300" distT="114300" distL="114300" distR="114300">
            <wp:extent cx="1714500" cy="1609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02124"/>
          <w:sz w:val="24"/>
          <w:szCs w:val="24"/>
          <w:highlight w:val="white"/>
        </w:rPr>
        <w:drawing>
          <wp:inline distB="114300" distT="114300" distL="114300" distR="114300">
            <wp:extent cx="1443038" cy="174307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02124"/>
          <w:sz w:val="24"/>
          <w:szCs w:val="24"/>
          <w:highlight w:val="white"/>
        </w:rPr>
        <w:drawing>
          <wp:inline distB="114300" distT="114300" distL="114300" distR="114300">
            <wp:extent cx="933450" cy="17145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02124"/>
          <w:sz w:val="24"/>
          <w:szCs w:val="24"/>
          <w:highlight w:val="white"/>
        </w:rPr>
        <w:drawing>
          <wp:inline distB="114300" distT="114300" distL="114300" distR="114300">
            <wp:extent cx="1400175" cy="17430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本府綜合發展處訂於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111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年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10-11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月辦理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梯次「資通安全通識教育訓練」實體課程，請所屬公務電腦使用者踴躍報名參加。（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https://ckps.kl.edu.tw/news/4630</w:t>
        </w:r>
      </w:hyperlink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說明：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一、依據本府綜合發展處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111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年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9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月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28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日基府綜資貳字第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1110244944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號函辦理。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二、依資通安全責任等級分級辦法之公務機關應辦事項規定，本府及所屬機關、學校之電腦使用者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含主管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每年須接受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小時以上之一般資通安全教育訓練。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三、為協助符合上開規定，目前提供數位或實體課程供同仁自行選擇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二者擇一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，課程資訊如下：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一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數位課程：「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等公務園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+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學習平臺」之「基隆市政府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111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年度【必修】組裝課程」中納入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小時資安相關課程。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二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實體課程：本府綜合發展處訂於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111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年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10-11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月辦理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梯次「資通安全通識教育訓練」實體課程。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１、訓練時間：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111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年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月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26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日上午、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月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26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日下午、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10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月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27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日上午、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11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月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16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日下午，共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梯次。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２、訓練地點：本府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樓禮堂或簡報室。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３、報名方式：採線上報名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https://reurl.cc/9pAeW8)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（每梯次人數限</w:t>
        </w:r>
      </w:hyperlink>
      <w:hyperlink r:id="rId13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40</w:t>
        </w:r>
      </w:hyperlink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人）。</w:t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４、報名注意事項：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１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參訓人員如課程當日另有公務要事處理，不便出席，請務必一周前通知本府綜發處資訊管理科，以便將名額釋出給予其他機關同仁。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２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教育訓練採網路報名，將於各梯次開課前一周截止報名；報名成功者，將寄送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E-mail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通知。</w:t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３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本次教育訓練含測驗及簽退，測驗未達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70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分者，不核發本次教育訓練學習時數。</w:t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360" w:lineRule="auto"/>
        <w:rPr/>
      </w:pP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四、如有實體課程相關疑問，請逕洽本府綜合發展處資訊管理科王華田管理師、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02-2420-1122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分機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1227</w:t>
      </w:r>
      <w:r w:rsidDel="00000000" w:rsidR="00000000" w:rsidRPr="00000000">
        <w:rPr>
          <w:rFonts w:ascii="Gungsuh" w:cs="Gungsuh" w:eastAsia="Gungsuh" w:hAnsi="Gungsuh"/>
          <w:color w:val="202124"/>
          <w:sz w:val="24"/>
          <w:szCs w:val="24"/>
          <w:highlight w:val="white"/>
          <w:rtl w:val="0"/>
        </w:rPr>
        <w:t xml:space="preserve">。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url.cc/9pAeW8)%EF%BC%88%E6%AF%8F%E6%A2%AF%E6%AC%A1%E4%BA%BA%E6%95%B8%E9%99%9040" TargetMode="External"/><Relationship Id="rId10" Type="http://schemas.openxmlformats.org/officeDocument/2006/relationships/hyperlink" Target="https://ckps.kl.edu.tw/news/4630" TargetMode="External"/><Relationship Id="rId13" Type="http://schemas.openxmlformats.org/officeDocument/2006/relationships/hyperlink" Target="https://reurl.cc/9pAeW8)%EF%BC%88%E6%AF%8F%E6%A2%AF%E6%AC%A1%E4%BA%BA%E6%95%B8%E9%99%9040" TargetMode="External"/><Relationship Id="rId12" Type="http://schemas.openxmlformats.org/officeDocument/2006/relationships/hyperlink" Target="https://reurl.cc/9pAeW8)%EF%BC%88%E6%AF%8F%E6%A2%AF%E6%AC%A1%E4%BA%BA%E6%95%B8%E9%99%904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